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Theme="majorEastAsia" w:hAnsiTheme="majorEastAsia" w:eastAsiaTheme="majorEastAsia"/>
          <w:bCs/>
          <w:color w:val="000000"/>
          <w:kern w:val="0"/>
          <w:szCs w:val="21"/>
        </w:rPr>
      </w:pPr>
      <w:r>
        <w:rPr>
          <w:rFonts w:hint="eastAsia" w:asciiTheme="majorEastAsia" w:hAnsiTheme="majorEastAsia" w:eastAsiaTheme="majorEastAsia"/>
          <w:bCs/>
          <w:color w:val="000000"/>
          <w:kern w:val="0"/>
          <w:szCs w:val="21"/>
        </w:rPr>
        <w:t>铅衣技术参数</w:t>
      </w:r>
    </w:p>
    <w:tbl>
      <w:tblPr>
        <w:tblStyle w:val="15"/>
        <w:tblW w:w="9176" w:type="dxa"/>
        <w:tblInd w:w="-93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9"/>
        <w:gridCol w:w="846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序号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Cs w:val="21"/>
              </w:rPr>
              <w:t>规格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1  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eastAsia="宋体" w:asciiTheme="majorEastAsia" w:hAnsiTheme="majorEastAsia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防护核心材料：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进口</w:t>
            </w:r>
            <w:r>
              <w:rPr>
                <w:rFonts w:hint="eastAsia" w:ascii="宋体" w:hAnsi="宋体" w:cs="宋体"/>
                <w:sz w:val="21"/>
                <w:szCs w:val="21"/>
              </w:rPr>
              <w:t>超轻超薄、超柔软防护材料；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无铅材料为锑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铋粉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和橡胶混合压制而成。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2*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防护材料分部均匀，正常使用铅当量不会衰减；正面</w:t>
            </w:r>
            <w:r>
              <w:rPr>
                <w:rFonts w:hint="eastAsia" w:asciiTheme="majorEastAsia" w:hAnsiTheme="majorEastAsia" w:eastAsiaTheme="majorEastAsia"/>
                <w:szCs w:val="21"/>
                <w:lang w:eastAsia="zh-CN"/>
              </w:rPr>
              <w:t>左襟右襟</w:t>
            </w:r>
            <w:r>
              <w:rPr>
                <w:rFonts w:hint="eastAsia" w:asciiTheme="majorEastAsia" w:hAnsiTheme="majorEastAsia" w:eastAsiaTheme="majorEastAsia"/>
                <w:szCs w:val="21"/>
                <w:lang w:val="en-US" w:eastAsia="zh-CN"/>
              </w:rPr>
              <w:t>100%重叠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0.5mmpb，背面0.25mmpb；适用于X射线管电压(30-120)KV;总过滤为(0.05-3.5之间)mmCu的X射线防护材料。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3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ind w:left="1575" w:hanging="1575" w:hangingChars="7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制作工艺：采用进口配件组合而成，进口设备缝制而成，减少针眼分布，降低透线。</w:t>
            </w:r>
          </w:p>
          <w:p>
            <w:pPr>
              <w:spacing w:line="420" w:lineRule="exact"/>
              <w:ind w:left="1575" w:hanging="1575" w:hangingChars="750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4*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ind w:left="1575" w:hanging="1575" w:hangingChars="7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外部E-PTFE面料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表面防水处理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能够有效的阻挡液体渗透至内部造成防护材料的快速老</w:t>
            </w:r>
          </w:p>
          <w:p>
            <w:pPr>
              <w:spacing w:line="420" w:lineRule="exact"/>
              <w:ind w:left="1575" w:hanging="1575" w:hangingChars="750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化。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5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内部E-PTFE面料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防止防护材料内部的金属粉末与人体直接接触</w:t>
            </w:r>
            <w:r>
              <w:rPr>
                <w:rFonts w:asciiTheme="majorEastAsia" w:hAnsiTheme="majorEastAsia" w:eastAsiaTheme="majorEastAsia"/>
                <w:szCs w:val="21"/>
              </w:rPr>
              <w:t>;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魔术贴采用知名品牌</w:t>
            </w:r>
            <w:r>
              <w:rPr>
                <w:rFonts w:asciiTheme="majorEastAsia" w:hAnsiTheme="majorEastAsia" w:eastAsiaTheme="majorEastAsia"/>
                <w:szCs w:val="21"/>
              </w:rPr>
              <w:t>,3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万次拉合承诺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产品3年内免费更换。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6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尼龙卡扣采用进口知名品牌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该扣具品质顶级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且耐磨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耐撞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结合顺畅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造型优美。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7*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20" w:lineRule="exact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两侧肩部采用进口记忆棉减压肩垫</w:t>
            </w:r>
            <w:r>
              <w:rPr>
                <w:rFonts w:asciiTheme="majorEastAsia" w:hAnsiTheme="majorEastAsia" w:eastAsiaTheme="majorEastAsia"/>
                <w:szCs w:val="21"/>
              </w:rPr>
              <w:t>,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缓减肩部直接受力造成的高负荷作业无毒、无味、可清洗、易折叠、可悬挂、耐磨、易清洗面料、做工精细、经久耐用。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8*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分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体式铅衣，下裙添加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  <w:lang w:eastAsia="zh-CN"/>
              </w:rPr>
              <w:t>宽版</w:t>
            </w: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松紧腰带，减轻传统铅衣腰部完全受力状态，分散重量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9</w:t>
            </w: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性能标准：符合GBZ/T 147-2002X射线防护材料衰减性能测定方法或者YY0292.1-1997医用诊断X射线辐射防护器具第一部分：材料衰减性能的测定。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70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</w:rPr>
              <w:t>10*</w:t>
            </w:r>
          </w:p>
          <w:p>
            <w:pPr>
              <w:widowControl/>
              <w:jc w:val="left"/>
              <w:rPr>
                <w:rFonts w:asciiTheme="majorEastAsia" w:hAnsiTheme="majorEastAsia" w:eastAsiaTheme="majorEastAsia"/>
                <w:bCs/>
                <w:kern w:val="0"/>
                <w:szCs w:val="21"/>
              </w:rPr>
            </w:pPr>
          </w:p>
        </w:tc>
        <w:tc>
          <w:tcPr>
            <w:tcW w:w="84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Theme="majorEastAsia" w:hAnsiTheme="majorEastAsia" w:eastAsiaTheme="majorEastAsia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  <w:lang w:eastAsia="zh-CN"/>
              </w:rPr>
              <w:t>定制尺码，花色，免费绣名字，终身免费清洗维修，支持</w:t>
            </w:r>
            <w:r>
              <w:rPr>
                <w:rFonts w:hint="eastAsia" w:asciiTheme="majorEastAsia" w:hAnsiTheme="majorEastAsia" w:eastAsiaTheme="majorEastAsia"/>
                <w:bCs/>
                <w:kern w:val="0"/>
                <w:szCs w:val="21"/>
                <w:lang w:val="en-US" w:eastAsia="zh-CN"/>
              </w:rPr>
              <w:t>8天无理由退换货。</w:t>
            </w:r>
          </w:p>
        </w:tc>
      </w:tr>
    </w:tbl>
    <w:p>
      <w:pPr>
        <w:pStyle w:val="7"/>
        <w:spacing w:before="100" w:beforeAutospacing="1" w:after="100" w:afterAutospacing="1"/>
        <w:rPr>
          <w:rFonts w:asciiTheme="majorEastAsia" w:hAnsiTheme="majorEastAsia" w:eastAsiaTheme="majorEastAsia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zODdhMTE3YTE3MDE0MTk3NTczZjdiNjBmODI5MWIifQ=="/>
  </w:docVars>
  <w:rsids>
    <w:rsidRoot w:val="00172A27"/>
    <w:rsid w:val="00004A53"/>
    <w:rsid w:val="00006C46"/>
    <w:rsid w:val="00013EB6"/>
    <w:rsid w:val="00042172"/>
    <w:rsid w:val="00044795"/>
    <w:rsid w:val="00046425"/>
    <w:rsid w:val="00047E2C"/>
    <w:rsid w:val="000522A5"/>
    <w:rsid w:val="000551EA"/>
    <w:rsid w:val="000622D9"/>
    <w:rsid w:val="00062E0D"/>
    <w:rsid w:val="00064B5C"/>
    <w:rsid w:val="00065ACF"/>
    <w:rsid w:val="000759B3"/>
    <w:rsid w:val="00082195"/>
    <w:rsid w:val="00086762"/>
    <w:rsid w:val="00094D2B"/>
    <w:rsid w:val="000A1919"/>
    <w:rsid w:val="000A3D88"/>
    <w:rsid w:val="000A7BC6"/>
    <w:rsid w:val="000B2F67"/>
    <w:rsid w:val="000B4E21"/>
    <w:rsid w:val="000B7570"/>
    <w:rsid w:val="000C16F2"/>
    <w:rsid w:val="000C56B2"/>
    <w:rsid w:val="000C6EAD"/>
    <w:rsid w:val="000E47C1"/>
    <w:rsid w:val="000F21B8"/>
    <w:rsid w:val="000F2996"/>
    <w:rsid w:val="000F32E3"/>
    <w:rsid w:val="000F7ED3"/>
    <w:rsid w:val="001077E7"/>
    <w:rsid w:val="001111AE"/>
    <w:rsid w:val="00116423"/>
    <w:rsid w:val="00122742"/>
    <w:rsid w:val="0012622E"/>
    <w:rsid w:val="001327C8"/>
    <w:rsid w:val="001422AD"/>
    <w:rsid w:val="00142868"/>
    <w:rsid w:val="00150959"/>
    <w:rsid w:val="00151F24"/>
    <w:rsid w:val="00161769"/>
    <w:rsid w:val="00162F25"/>
    <w:rsid w:val="0016431F"/>
    <w:rsid w:val="0017179C"/>
    <w:rsid w:val="00172A27"/>
    <w:rsid w:val="0017554E"/>
    <w:rsid w:val="00175A48"/>
    <w:rsid w:val="00175AA4"/>
    <w:rsid w:val="00185CC1"/>
    <w:rsid w:val="00193C10"/>
    <w:rsid w:val="001957D6"/>
    <w:rsid w:val="001A5162"/>
    <w:rsid w:val="001A5EB7"/>
    <w:rsid w:val="001B4A1C"/>
    <w:rsid w:val="001B4E38"/>
    <w:rsid w:val="001B6772"/>
    <w:rsid w:val="001C06EC"/>
    <w:rsid w:val="001C7613"/>
    <w:rsid w:val="001D0625"/>
    <w:rsid w:val="001D4FC9"/>
    <w:rsid w:val="001D6670"/>
    <w:rsid w:val="001E1086"/>
    <w:rsid w:val="001E17C6"/>
    <w:rsid w:val="001E53E1"/>
    <w:rsid w:val="001F4FDE"/>
    <w:rsid w:val="001F7467"/>
    <w:rsid w:val="00211BAD"/>
    <w:rsid w:val="002176F5"/>
    <w:rsid w:val="00221E1A"/>
    <w:rsid w:val="00225604"/>
    <w:rsid w:val="0022783E"/>
    <w:rsid w:val="00251654"/>
    <w:rsid w:val="00253EE0"/>
    <w:rsid w:val="00284B71"/>
    <w:rsid w:val="00287787"/>
    <w:rsid w:val="002967EA"/>
    <w:rsid w:val="002B1FF7"/>
    <w:rsid w:val="002B5F93"/>
    <w:rsid w:val="002B76FD"/>
    <w:rsid w:val="002D7F1D"/>
    <w:rsid w:val="002E21FE"/>
    <w:rsid w:val="002E48C5"/>
    <w:rsid w:val="002E6E21"/>
    <w:rsid w:val="002F0A88"/>
    <w:rsid w:val="002F3392"/>
    <w:rsid w:val="002F48E3"/>
    <w:rsid w:val="00302D3F"/>
    <w:rsid w:val="00305ECF"/>
    <w:rsid w:val="00313989"/>
    <w:rsid w:val="0031571C"/>
    <w:rsid w:val="00316D4F"/>
    <w:rsid w:val="003367E7"/>
    <w:rsid w:val="00345C3B"/>
    <w:rsid w:val="0034737C"/>
    <w:rsid w:val="00350ACC"/>
    <w:rsid w:val="00350F28"/>
    <w:rsid w:val="00352F25"/>
    <w:rsid w:val="00355F48"/>
    <w:rsid w:val="003605E3"/>
    <w:rsid w:val="00361D9E"/>
    <w:rsid w:val="00367430"/>
    <w:rsid w:val="0037358A"/>
    <w:rsid w:val="00375435"/>
    <w:rsid w:val="003759E0"/>
    <w:rsid w:val="00380DE2"/>
    <w:rsid w:val="00391CEF"/>
    <w:rsid w:val="00396579"/>
    <w:rsid w:val="003A7A72"/>
    <w:rsid w:val="003A7BC4"/>
    <w:rsid w:val="003B66A6"/>
    <w:rsid w:val="003C7EC0"/>
    <w:rsid w:val="003D2653"/>
    <w:rsid w:val="003D5F49"/>
    <w:rsid w:val="003D7F2A"/>
    <w:rsid w:val="003E52A8"/>
    <w:rsid w:val="003E5425"/>
    <w:rsid w:val="0040306C"/>
    <w:rsid w:val="00403072"/>
    <w:rsid w:val="00404CBF"/>
    <w:rsid w:val="00406BAC"/>
    <w:rsid w:val="00407F7F"/>
    <w:rsid w:val="004107A6"/>
    <w:rsid w:val="00416195"/>
    <w:rsid w:val="00416936"/>
    <w:rsid w:val="004225D3"/>
    <w:rsid w:val="00425C1D"/>
    <w:rsid w:val="00430850"/>
    <w:rsid w:val="004334E7"/>
    <w:rsid w:val="00437710"/>
    <w:rsid w:val="00440F14"/>
    <w:rsid w:val="004418E4"/>
    <w:rsid w:val="00445B4A"/>
    <w:rsid w:val="0044654A"/>
    <w:rsid w:val="00452D04"/>
    <w:rsid w:val="00462AE2"/>
    <w:rsid w:val="0047005A"/>
    <w:rsid w:val="0047163D"/>
    <w:rsid w:val="00481709"/>
    <w:rsid w:val="00487D13"/>
    <w:rsid w:val="00492F9C"/>
    <w:rsid w:val="004A148B"/>
    <w:rsid w:val="004A34BD"/>
    <w:rsid w:val="004B0A1D"/>
    <w:rsid w:val="004B14CF"/>
    <w:rsid w:val="004B1815"/>
    <w:rsid w:val="004B6627"/>
    <w:rsid w:val="004C0DBE"/>
    <w:rsid w:val="004C39DB"/>
    <w:rsid w:val="004D2E08"/>
    <w:rsid w:val="004D4E8A"/>
    <w:rsid w:val="004E410E"/>
    <w:rsid w:val="004F52B5"/>
    <w:rsid w:val="004F6D0F"/>
    <w:rsid w:val="005010E7"/>
    <w:rsid w:val="00501768"/>
    <w:rsid w:val="00512E08"/>
    <w:rsid w:val="00513F20"/>
    <w:rsid w:val="0051706C"/>
    <w:rsid w:val="00525D89"/>
    <w:rsid w:val="00530B47"/>
    <w:rsid w:val="005363F5"/>
    <w:rsid w:val="00551A14"/>
    <w:rsid w:val="00555D9F"/>
    <w:rsid w:val="005566E1"/>
    <w:rsid w:val="00556FAF"/>
    <w:rsid w:val="005573BA"/>
    <w:rsid w:val="0056169C"/>
    <w:rsid w:val="00566D7D"/>
    <w:rsid w:val="0057274F"/>
    <w:rsid w:val="00572FE0"/>
    <w:rsid w:val="005856A9"/>
    <w:rsid w:val="00591B00"/>
    <w:rsid w:val="00593EC8"/>
    <w:rsid w:val="00597A68"/>
    <w:rsid w:val="005B2CF3"/>
    <w:rsid w:val="005B461C"/>
    <w:rsid w:val="005B5A3E"/>
    <w:rsid w:val="005D64BB"/>
    <w:rsid w:val="005E3714"/>
    <w:rsid w:val="005F08C9"/>
    <w:rsid w:val="005F17C8"/>
    <w:rsid w:val="00611A40"/>
    <w:rsid w:val="006202EF"/>
    <w:rsid w:val="00627146"/>
    <w:rsid w:val="0063087E"/>
    <w:rsid w:val="006438B1"/>
    <w:rsid w:val="00650E13"/>
    <w:rsid w:val="00662377"/>
    <w:rsid w:val="0066350D"/>
    <w:rsid w:val="0066656B"/>
    <w:rsid w:val="006755B6"/>
    <w:rsid w:val="00677C57"/>
    <w:rsid w:val="006835CE"/>
    <w:rsid w:val="00687256"/>
    <w:rsid w:val="00690E6E"/>
    <w:rsid w:val="006946BC"/>
    <w:rsid w:val="006B4306"/>
    <w:rsid w:val="006B6093"/>
    <w:rsid w:val="006C05FC"/>
    <w:rsid w:val="006C0BDE"/>
    <w:rsid w:val="006C17FC"/>
    <w:rsid w:val="006C7047"/>
    <w:rsid w:val="006E453E"/>
    <w:rsid w:val="006E54CD"/>
    <w:rsid w:val="006E69CC"/>
    <w:rsid w:val="006F2912"/>
    <w:rsid w:val="006F5FA0"/>
    <w:rsid w:val="006F7DB0"/>
    <w:rsid w:val="006F7DB4"/>
    <w:rsid w:val="007008ED"/>
    <w:rsid w:val="0070131E"/>
    <w:rsid w:val="00702082"/>
    <w:rsid w:val="00704273"/>
    <w:rsid w:val="007044EA"/>
    <w:rsid w:val="00707D0D"/>
    <w:rsid w:val="007122BE"/>
    <w:rsid w:val="007225BD"/>
    <w:rsid w:val="00736A6E"/>
    <w:rsid w:val="00736B4F"/>
    <w:rsid w:val="00740D60"/>
    <w:rsid w:val="00742A1C"/>
    <w:rsid w:val="0074501B"/>
    <w:rsid w:val="00756E02"/>
    <w:rsid w:val="007703B8"/>
    <w:rsid w:val="00777DD1"/>
    <w:rsid w:val="007803C4"/>
    <w:rsid w:val="007828A4"/>
    <w:rsid w:val="00787E81"/>
    <w:rsid w:val="007A0BF5"/>
    <w:rsid w:val="007A4983"/>
    <w:rsid w:val="007A7FD3"/>
    <w:rsid w:val="007B4F3A"/>
    <w:rsid w:val="007B64DE"/>
    <w:rsid w:val="007B6A7F"/>
    <w:rsid w:val="007C1429"/>
    <w:rsid w:val="007C15A5"/>
    <w:rsid w:val="007C5F7C"/>
    <w:rsid w:val="007D28B4"/>
    <w:rsid w:val="007D4C18"/>
    <w:rsid w:val="007E00AD"/>
    <w:rsid w:val="007F0440"/>
    <w:rsid w:val="007F5A77"/>
    <w:rsid w:val="007F6BA8"/>
    <w:rsid w:val="008113FB"/>
    <w:rsid w:val="00825611"/>
    <w:rsid w:val="00825A2E"/>
    <w:rsid w:val="008322DA"/>
    <w:rsid w:val="00832C55"/>
    <w:rsid w:val="0083376E"/>
    <w:rsid w:val="00835C9D"/>
    <w:rsid w:val="0086775D"/>
    <w:rsid w:val="008763AF"/>
    <w:rsid w:val="00880851"/>
    <w:rsid w:val="00880F41"/>
    <w:rsid w:val="00881076"/>
    <w:rsid w:val="00885531"/>
    <w:rsid w:val="008858DF"/>
    <w:rsid w:val="008928C1"/>
    <w:rsid w:val="0089539E"/>
    <w:rsid w:val="008A0A1A"/>
    <w:rsid w:val="008B5579"/>
    <w:rsid w:val="008C2BEC"/>
    <w:rsid w:val="008C47CC"/>
    <w:rsid w:val="008D1654"/>
    <w:rsid w:val="008D32A7"/>
    <w:rsid w:val="008E26F0"/>
    <w:rsid w:val="008E6978"/>
    <w:rsid w:val="008F34EC"/>
    <w:rsid w:val="008F483F"/>
    <w:rsid w:val="008F758B"/>
    <w:rsid w:val="00900501"/>
    <w:rsid w:val="00900D22"/>
    <w:rsid w:val="009029C0"/>
    <w:rsid w:val="009065FA"/>
    <w:rsid w:val="009076FC"/>
    <w:rsid w:val="009205F2"/>
    <w:rsid w:val="0092259B"/>
    <w:rsid w:val="00935D2E"/>
    <w:rsid w:val="0093793F"/>
    <w:rsid w:val="00951F3E"/>
    <w:rsid w:val="00952567"/>
    <w:rsid w:val="0097137D"/>
    <w:rsid w:val="00973BDA"/>
    <w:rsid w:val="00974050"/>
    <w:rsid w:val="00981612"/>
    <w:rsid w:val="00981D8F"/>
    <w:rsid w:val="0099768F"/>
    <w:rsid w:val="009A0876"/>
    <w:rsid w:val="009B49A8"/>
    <w:rsid w:val="009D551C"/>
    <w:rsid w:val="009E3443"/>
    <w:rsid w:val="009E7807"/>
    <w:rsid w:val="009F5C3F"/>
    <w:rsid w:val="009F6E3F"/>
    <w:rsid w:val="009F7111"/>
    <w:rsid w:val="00A06093"/>
    <w:rsid w:val="00A2326B"/>
    <w:rsid w:val="00A26CE5"/>
    <w:rsid w:val="00A34142"/>
    <w:rsid w:val="00A402E5"/>
    <w:rsid w:val="00A5204F"/>
    <w:rsid w:val="00A532C3"/>
    <w:rsid w:val="00A57B61"/>
    <w:rsid w:val="00A6114C"/>
    <w:rsid w:val="00A6639A"/>
    <w:rsid w:val="00A72023"/>
    <w:rsid w:val="00A73A79"/>
    <w:rsid w:val="00A86F3E"/>
    <w:rsid w:val="00A87451"/>
    <w:rsid w:val="00A96FD4"/>
    <w:rsid w:val="00AA1887"/>
    <w:rsid w:val="00AA726E"/>
    <w:rsid w:val="00AB0125"/>
    <w:rsid w:val="00AB0717"/>
    <w:rsid w:val="00AB690D"/>
    <w:rsid w:val="00AC213E"/>
    <w:rsid w:val="00AD702E"/>
    <w:rsid w:val="00AF4738"/>
    <w:rsid w:val="00B10221"/>
    <w:rsid w:val="00B24519"/>
    <w:rsid w:val="00B251B9"/>
    <w:rsid w:val="00B2735E"/>
    <w:rsid w:val="00B30162"/>
    <w:rsid w:val="00B43923"/>
    <w:rsid w:val="00B4683E"/>
    <w:rsid w:val="00B51820"/>
    <w:rsid w:val="00B53EFE"/>
    <w:rsid w:val="00B54701"/>
    <w:rsid w:val="00B62D76"/>
    <w:rsid w:val="00B8058A"/>
    <w:rsid w:val="00BC2A6E"/>
    <w:rsid w:val="00BC65CB"/>
    <w:rsid w:val="00BC712D"/>
    <w:rsid w:val="00BD25B2"/>
    <w:rsid w:val="00BD3273"/>
    <w:rsid w:val="00BD3F9E"/>
    <w:rsid w:val="00BD6F5B"/>
    <w:rsid w:val="00BD76A7"/>
    <w:rsid w:val="00BD7E67"/>
    <w:rsid w:val="00BE3120"/>
    <w:rsid w:val="00BF5396"/>
    <w:rsid w:val="00C07B31"/>
    <w:rsid w:val="00C116F7"/>
    <w:rsid w:val="00C14095"/>
    <w:rsid w:val="00C15F4C"/>
    <w:rsid w:val="00C16FA7"/>
    <w:rsid w:val="00C203BD"/>
    <w:rsid w:val="00C260E0"/>
    <w:rsid w:val="00C3486B"/>
    <w:rsid w:val="00C41C71"/>
    <w:rsid w:val="00C5272D"/>
    <w:rsid w:val="00C67CCA"/>
    <w:rsid w:val="00CA4675"/>
    <w:rsid w:val="00CB6A72"/>
    <w:rsid w:val="00CB6B86"/>
    <w:rsid w:val="00CB7BF0"/>
    <w:rsid w:val="00CC296A"/>
    <w:rsid w:val="00CD023C"/>
    <w:rsid w:val="00CD0AB2"/>
    <w:rsid w:val="00CD0C79"/>
    <w:rsid w:val="00CD3981"/>
    <w:rsid w:val="00CE1CBA"/>
    <w:rsid w:val="00CE5C61"/>
    <w:rsid w:val="00CF10BC"/>
    <w:rsid w:val="00CF3841"/>
    <w:rsid w:val="00D07276"/>
    <w:rsid w:val="00D12CE7"/>
    <w:rsid w:val="00D153A8"/>
    <w:rsid w:val="00D21E56"/>
    <w:rsid w:val="00D2638F"/>
    <w:rsid w:val="00D312F3"/>
    <w:rsid w:val="00D35494"/>
    <w:rsid w:val="00D4457C"/>
    <w:rsid w:val="00D44842"/>
    <w:rsid w:val="00D63185"/>
    <w:rsid w:val="00D64C68"/>
    <w:rsid w:val="00D753C4"/>
    <w:rsid w:val="00D76794"/>
    <w:rsid w:val="00D8134F"/>
    <w:rsid w:val="00DA134A"/>
    <w:rsid w:val="00DA1695"/>
    <w:rsid w:val="00DB30E1"/>
    <w:rsid w:val="00DB7F9E"/>
    <w:rsid w:val="00DD0BB9"/>
    <w:rsid w:val="00DD5939"/>
    <w:rsid w:val="00DF5275"/>
    <w:rsid w:val="00E0264B"/>
    <w:rsid w:val="00E038BC"/>
    <w:rsid w:val="00E052AE"/>
    <w:rsid w:val="00E13EEA"/>
    <w:rsid w:val="00E207D2"/>
    <w:rsid w:val="00E23DFF"/>
    <w:rsid w:val="00E255B5"/>
    <w:rsid w:val="00E3333F"/>
    <w:rsid w:val="00E35271"/>
    <w:rsid w:val="00E4292A"/>
    <w:rsid w:val="00E434E4"/>
    <w:rsid w:val="00E4683F"/>
    <w:rsid w:val="00E6083B"/>
    <w:rsid w:val="00E748AA"/>
    <w:rsid w:val="00EA2694"/>
    <w:rsid w:val="00EC0E57"/>
    <w:rsid w:val="00ED2941"/>
    <w:rsid w:val="00ED2BDE"/>
    <w:rsid w:val="00ED4757"/>
    <w:rsid w:val="00ED76FC"/>
    <w:rsid w:val="00EE021A"/>
    <w:rsid w:val="00EE7497"/>
    <w:rsid w:val="00EF0C49"/>
    <w:rsid w:val="00EF24E2"/>
    <w:rsid w:val="00EF6661"/>
    <w:rsid w:val="00EF7258"/>
    <w:rsid w:val="00F01C48"/>
    <w:rsid w:val="00F06021"/>
    <w:rsid w:val="00F07298"/>
    <w:rsid w:val="00F11630"/>
    <w:rsid w:val="00F16C14"/>
    <w:rsid w:val="00F22054"/>
    <w:rsid w:val="00F2341A"/>
    <w:rsid w:val="00F25454"/>
    <w:rsid w:val="00F373F4"/>
    <w:rsid w:val="00F43887"/>
    <w:rsid w:val="00F54D3B"/>
    <w:rsid w:val="00F54F52"/>
    <w:rsid w:val="00F70F95"/>
    <w:rsid w:val="00F73042"/>
    <w:rsid w:val="00F76FC5"/>
    <w:rsid w:val="00F81AD6"/>
    <w:rsid w:val="00F9314C"/>
    <w:rsid w:val="00FA1F2C"/>
    <w:rsid w:val="00FA6A67"/>
    <w:rsid w:val="00FA73DC"/>
    <w:rsid w:val="00FA7F1E"/>
    <w:rsid w:val="00FB2555"/>
    <w:rsid w:val="00FB671C"/>
    <w:rsid w:val="00FF463C"/>
    <w:rsid w:val="00FF72FF"/>
    <w:rsid w:val="056C5A1C"/>
    <w:rsid w:val="082F0F7A"/>
    <w:rsid w:val="093C30FA"/>
    <w:rsid w:val="0C054088"/>
    <w:rsid w:val="100210FF"/>
    <w:rsid w:val="14800DDC"/>
    <w:rsid w:val="166D160E"/>
    <w:rsid w:val="16EC0B6D"/>
    <w:rsid w:val="17623CC0"/>
    <w:rsid w:val="18401EC0"/>
    <w:rsid w:val="1F820732"/>
    <w:rsid w:val="215E61B7"/>
    <w:rsid w:val="238D507B"/>
    <w:rsid w:val="25637F61"/>
    <w:rsid w:val="2AA1765E"/>
    <w:rsid w:val="2B7D3C27"/>
    <w:rsid w:val="2D3C7E7E"/>
    <w:rsid w:val="36FA25D0"/>
    <w:rsid w:val="37CF0789"/>
    <w:rsid w:val="41C06681"/>
    <w:rsid w:val="4AB73380"/>
    <w:rsid w:val="5BB22BCA"/>
    <w:rsid w:val="5BF5004E"/>
    <w:rsid w:val="65A933B2"/>
    <w:rsid w:val="662A55DB"/>
    <w:rsid w:val="66642910"/>
    <w:rsid w:val="68AA2ED3"/>
    <w:rsid w:val="6AB407B4"/>
    <w:rsid w:val="71F87130"/>
    <w:rsid w:val="727B1B10"/>
    <w:rsid w:val="73D12404"/>
    <w:rsid w:val="76674885"/>
    <w:rsid w:val="7A0D5743"/>
    <w:rsid w:val="7F3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b/>
      <w:kern w:val="0"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line="360" w:lineRule="auto"/>
      <w:jc w:val="left"/>
      <w:outlineLvl w:val="2"/>
    </w:pPr>
    <w:rPr>
      <w:b/>
      <w:bCs/>
      <w:kern w:val="0"/>
      <w:sz w:val="28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Plain Text"/>
    <w:basedOn w:val="1"/>
    <w:link w:val="28"/>
    <w:qFormat/>
    <w:uiPriority w:val="0"/>
    <w:rPr>
      <w:rFonts w:ascii="宋体" w:hAnsi="Courier New"/>
      <w:szCs w:val="20"/>
    </w:rPr>
  </w:style>
  <w:style w:type="paragraph" w:styleId="8">
    <w:name w:val="Date"/>
    <w:basedOn w:val="1"/>
    <w:next w:val="1"/>
    <w:qFormat/>
    <w:uiPriority w:val="0"/>
    <w:pPr>
      <w:adjustRightInd w:val="0"/>
      <w:textAlignment w:val="baseline"/>
    </w:pPr>
    <w:rPr>
      <w:sz w:val="24"/>
      <w:szCs w:val="20"/>
    </w:rPr>
  </w:style>
  <w:style w:type="paragraph" w:styleId="9">
    <w:name w:val="Balloon Text"/>
    <w:basedOn w:val="1"/>
    <w:link w:val="24"/>
    <w:qFormat/>
    <w:uiPriority w:val="0"/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qFormat/>
    <w:uiPriority w:val="0"/>
    <w:pPr>
      <w:widowControl/>
      <w:jc w:val="left"/>
    </w:pPr>
    <w:rPr>
      <w:rFonts w:ascii="仿宋体" w:eastAsia="仿宋体"/>
      <w:kern w:val="0"/>
      <w:sz w:val="20"/>
      <w:szCs w:val="20"/>
      <w:lang w:eastAsia="en-US"/>
    </w:rPr>
  </w:style>
  <w:style w:type="paragraph" w:styleId="13">
    <w:name w:val="Body Text Indent 3"/>
    <w:basedOn w:val="1"/>
    <w:qFormat/>
    <w:uiPriority w:val="0"/>
    <w:pPr>
      <w:adjustRightInd w:val="0"/>
      <w:spacing w:line="500" w:lineRule="exact"/>
      <w:ind w:left="295" w:firstLine="425"/>
      <w:textAlignment w:val="baseline"/>
    </w:pPr>
    <w:rPr>
      <w:sz w:val="28"/>
      <w:szCs w:val="20"/>
    </w:rPr>
  </w:style>
  <w:style w:type="paragraph" w:styleId="14">
    <w:name w:val="Normal (Web)"/>
    <w:basedOn w:val="1"/>
    <w:qFormat/>
    <w:uiPriority w:val="99"/>
    <w:pPr>
      <w:widowControl/>
      <w:spacing w:before="75" w:after="75"/>
      <w:ind w:left="75" w:right="75"/>
      <w:jc w:val="left"/>
    </w:pPr>
    <w:rPr>
      <w:rFonts w:ascii="宋体" w:hAnsi="宋体" w:cs="宋体"/>
      <w:kern w:val="0"/>
      <w:sz w:val="24"/>
    </w:rPr>
  </w:style>
  <w:style w:type="table" w:styleId="16">
    <w:name w:val="Table Grid"/>
    <w:basedOn w:val="15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8">
    <w:name w:val="page number"/>
    <w:basedOn w:val="17"/>
    <w:qFormat/>
    <w:uiPriority w:val="0"/>
  </w:style>
  <w:style w:type="character" w:styleId="19">
    <w:name w:val="footnote reference"/>
    <w:qFormat/>
    <w:uiPriority w:val="0"/>
    <w:rPr>
      <w:vertAlign w:val="superscript"/>
    </w:rPr>
  </w:style>
  <w:style w:type="paragraph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样式2"/>
    <w:basedOn w:val="6"/>
    <w:qFormat/>
    <w:uiPriority w:val="0"/>
    <w:pPr>
      <w:spacing w:beforeLines="50" w:after="0" w:line="360" w:lineRule="auto"/>
    </w:pPr>
    <w:rPr>
      <w:rFonts w:eastAsia="楷体_GB2312"/>
      <w:sz w:val="24"/>
      <w:szCs w:val="20"/>
    </w:rPr>
  </w:style>
  <w:style w:type="paragraph" w:customStyle="1" w:styleId="22">
    <w:name w:val="正文 + 小四"/>
    <w:basedOn w:val="1"/>
    <w:qFormat/>
    <w:uiPriority w:val="0"/>
    <w:pPr>
      <w:widowControl/>
      <w:spacing w:line="360" w:lineRule="auto"/>
      <w:ind w:left="46" w:leftChars="22"/>
    </w:pPr>
    <w:rPr>
      <w:rFonts w:ascii="宋体" w:hAnsi="宋体" w:cs="宋体"/>
      <w:kern w:val="0"/>
      <w:sz w:val="24"/>
    </w:rPr>
  </w:style>
  <w:style w:type="paragraph" w:customStyle="1" w:styleId="23">
    <w:name w:val="正文首缩"/>
    <w:basedOn w:val="1"/>
    <w:next w:val="5"/>
    <w:qFormat/>
    <w:uiPriority w:val="0"/>
    <w:pPr>
      <w:adjustRightInd w:val="0"/>
      <w:spacing w:line="300" w:lineRule="auto"/>
      <w:ind w:firstLine="556"/>
      <w:textAlignment w:val="baseline"/>
    </w:pPr>
    <w:rPr>
      <w:kern w:val="0"/>
      <w:sz w:val="28"/>
      <w:szCs w:val="20"/>
    </w:rPr>
  </w:style>
  <w:style w:type="character" w:customStyle="1" w:styleId="24">
    <w:name w:val="批注框文本 字符"/>
    <w:link w:val="9"/>
    <w:qFormat/>
    <w:uiPriority w:val="0"/>
    <w:rPr>
      <w:kern w:val="2"/>
      <w:sz w:val="18"/>
      <w:szCs w:val="18"/>
    </w:rPr>
  </w:style>
  <w:style w:type="character" w:customStyle="1" w:styleId="25">
    <w:name w:val="ca-01"/>
    <w:qFormat/>
    <w:uiPriority w:val="0"/>
    <w:rPr>
      <w:rFonts w:ascii="宋体" w:hAnsi="宋体" w:eastAsia="宋体" w:cs="Times New Roman"/>
      <w:sz w:val="21"/>
      <w:szCs w:val="21"/>
    </w:rPr>
  </w:style>
  <w:style w:type="paragraph" w:customStyle="1" w:styleId="26">
    <w:name w:val="正文 New New New New"/>
    <w:qFormat/>
    <w:uiPriority w:val="0"/>
    <w:pPr>
      <w:widowControl w:val="0"/>
      <w:jc w:val="both"/>
    </w:pPr>
    <w:rPr>
      <w:rFonts w:ascii="Calibri" w:hAnsi="Calibri" w:eastAsia="宋体" w:cs="Times New Roman"/>
      <w:szCs w:val="24"/>
      <w:lang w:val="en-US" w:eastAsia="zh-CN" w:bidi="ar-SA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character" w:customStyle="1" w:styleId="28">
    <w:name w:val="纯文本 字符"/>
    <w:link w:val="7"/>
    <w:qFormat/>
    <w:uiPriority w:val="0"/>
    <w:rPr>
      <w:rFonts w:ascii="宋体" w:hAnsi="Courier New"/>
      <w:kern w:val="2"/>
      <w:sz w:val="21"/>
    </w:rPr>
  </w:style>
  <w:style w:type="character" w:customStyle="1" w:styleId="29">
    <w:name w:val="search_content1"/>
    <w:qFormat/>
    <w:uiPriority w:val="0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天津怡美医疗器械有限公司</Company>
  <Pages>1</Pages>
  <Words>834</Words>
  <Characters>919</Characters>
  <Lines>1</Lines>
  <Paragraphs>2</Paragraphs>
  <TotalTime>3</TotalTime>
  <ScaleCrop>false</ScaleCrop>
  <LinksUpToDate>false</LinksUpToDate>
  <CharactersWithSpaces>922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2016-12-22T05:07:00Z</dcterms:created>
  <dc:creator>器材设备科</dc:creator>
  <cp:lastModifiedBy>Administrator</cp:lastModifiedBy>
  <cp:lastPrinted>2015-10-10T01:08:00Z</cp:lastPrinted>
  <dcterms:modified xsi:type="dcterms:W3CDTF">2023-10-20T01:20:05Z</dcterms:modified>
  <dc:title>第一部分    投标邀请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83636D7F7B914642BC73F39FA9823B03</vt:lpwstr>
  </property>
</Properties>
</file>